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1D18" w14:textId="77777777" w:rsidR="00E7695D" w:rsidRDefault="00000000">
      <w:pPr>
        <w:pStyle w:val="Titel"/>
        <w:jc w:val="center"/>
      </w:pPr>
      <w:r>
        <w:t>20 Logos-Sammlungsregeln zum Kopieren</w:t>
      </w:r>
    </w:p>
    <w:p w14:paraId="1D0CF2DE" w14:textId="77777777" w:rsidR="00E7695D" w:rsidRDefault="00000000">
      <w:pPr>
        <w:jc w:val="center"/>
      </w:pPr>
      <w:r>
        <w:rPr>
          <w:b/>
          <w:sz w:val="26"/>
        </w:rPr>
        <w:t>Für ASK, Exegese und Predigtvorbereitung</w:t>
      </w:r>
    </w:p>
    <w:p w14:paraId="14CDFDA0" w14:textId="77777777" w:rsidR="00E7695D" w:rsidRDefault="00000000">
      <w:r>
        <w:rPr>
          <w:b/>
        </w:rPr>
        <w:t xml:space="preserve">Ziel: </w:t>
      </w:r>
      <w:r>
        <w:t>Mit wenigen, gut gepflegten Sammlungen den Recherchebereich des Logos Study Assistant gezielt eingrenzen. Die folgenden Regeln sind als direkt kopierbare Ausgangspunkte gedacht.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7695D" w14:paraId="6907960E" w14:textId="77777777">
        <w:tc>
          <w:tcPr>
            <w:tcW w:w="9972" w:type="dxa"/>
          </w:tcPr>
          <w:p w14:paraId="3D87A7D6" w14:textId="77777777" w:rsidR="00E7695D" w:rsidRDefault="00000000">
            <w:r>
              <w:rPr>
                <w:b/>
                <w:sz w:val="22"/>
              </w:rPr>
              <w:t>Vor dem Kopieren beachten</w:t>
            </w:r>
          </w:p>
          <w:p w14:paraId="183E85E0" w14:textId="77777777" w:rsidR="00E7695D" w:rsidRDefault="00000000">
            <w:pPr>
              <w:pStyle w:val="Aufzhlungszeichen"/>
            </w:pPr>
            <w:r>
              <w:t>Die Beispiele verwenden die englischen Feldnamen der offiziellen Logos-Dokumentation, z. B. type:, subject:, series: und mytag:.</w:t>
            </w:r>
          </w:p>
          <w:p w14:paraId="31A2A0A4" w14:textId="77777777" w:rsidR="00E7695D" w:rsidRDefault="00000000">
            <w:pPr>
              <w:pStyle w:val="Aufzhlungszeichen"/>
            </w:pPr>
            <w:r>
              <w:t>Sammlungen in der Desktop-App berücksichtigen nur Ressourcen, die auf dem Computer heruntergeladen sind.</w:t>
            </w:r>
          </w:p>
          <w:p w14:paraId="46F98B3E" w14:textId="77777777" w:rsidR="00E7695D" w:rsidRDefault="00000000">
            <w:pPr>
              <w:pStyle w:val="Aufzhlungszeichen"/>
            </w:pPr>
            <w:r>
              <w:t>Metadaten unterscheiden sich je nach Ressource und Verlag. Deshalb immer die „Resulting Collection“ kontrollieren.</w:t>
            </w:r>
          </w:p>
          <w:p w14:paraId="6E5FB74A" w14:textId="77777777" w:rsidR="00E7695D" w:rsidRDefault="00000000">
            <w:pPr>
              <w:pStyle w:val="Aufzhlungszeichen"/>
            </w:pPr>
            <w:r>
              <w:t>Bei wichtigen thematischen Sammlungen ist mytag: oft die zuverlässigste Ergänzung zu automatischen Regeln.</w:t>
            </w:r>
          </w:p>
        </w:tc>
      </w:tr>
    </w:tbl>
    <w:p w14:paraId="631480CF" w14:textId="77777777" w:rsidR="00E7695D" w:rsidRDefault="00000000">
      <w:pPr>
        <w:pStyle w:val="berschrift1"/>
      </w:pPr>
      <w:r>
        <w:t>A. Grundsammlungen</w:t>
      </w:r>
    </w:p>
    <w:p w14:paraId="249E6A5B" w14:textId="77777777" w:rsidR="00E7695D" w:rsidRDefault="00000000">
      <w:pPr>
        <w:pStyle w:val="berschrift2"/>
      </w:pPr>
      <w:r>
        <w:t>1. Alle Kommentare</w:t>
      </w:r>
    </w:p>
    <w:p w14:paraId="6C62E0C6" w14:textId="77777777" w:rsidR="00E7695D" w:rsidRDefault="00000000">
      <w:pPr>
        <w:keepNext/>
        <w:keepLines/>
      </w:pPr>
      <w:r>
        <w:rPr>
          <w:b/>
          <w:sz w:val="18"/>
        </w:rPr>
        <w:t>Einschätzung: ROBUST</w:t>
      </w:r>
    </w:p>
    <w:p w14:paraId="28560338" w14:textId="77777777" w:rsidR="00E7695D" w:rsidRDefault="00000000">
      <w:pPr>
        <w:pStyle w:val="CodeRule"/>
        <w:keepNext/>
        <w:keepLines/>
      </w:pPr>
      <w:r>
        <w:t>type:commentary</w:t>
      </w:r>
    </w:p>
    <w:p w14:paraId="06C6356B" w14:textId="77777777" w:rsidR="00E7695D" w:rsidRDefault="00000000">
      <w:pPr>
        <w:pStyle w:val="Hint"/>
        <w:keepLines/>
      </w:pPr>
      <w:r>
        <w:t>Sehr robust. Guter Ausgangspunkt für eine allgemeine Kommentarsammlung.</w:t>
      </w:r>
    </w:p>
    <w:p w14:paraId="7CFBF494" w14:textId="77777777" w:rsidR="00E7695D" w:rsidRDefault="00000000">
      <w:pPr>
        <w:pStyle w:val="berschrift2"/>
      </w:pPr>
      <w:r>
        <w:t>2. Alle Monographien</w:t>
      </w:r>
    </w:p>
    <w:p w14:paraId="68E2C022" w14:textId="77777777" w:rsidR="00E7695D" w:rsidRDefault="00000000">
      <w:pPr>
        <w:keepNext/>
        <w:keepLines/>
      </w:pPr>
      <w:r>
        <w:rPr>
          <w:b/>
          <w:sz w:val="18"/>
        </w:rPr>
        <w:t>Einschätzung: ROBUST</w:t>
      </w:r>
    </w:p>
    <w:p w14:paraId="5DF1C79E" w14:textId="77777777" w:rsidR="00E7695D" w:rsidRDefault="00000000">
      <w:pPr>
        <w:pStyle w:val="CodeRule"/>
        <w:keepNext/>
        <w:keepLines/>
      </w:pPr>
      <w:r>
        <w:t>type:monograph</w:t>
      </w:r>
    </w:p>
    <w:p w14:paraId="1F83EE7D" w14:textId="77777777" w:rsidR="00E7695D" w:rsidRDefault="00000000">
      <w:pPr>
        <w:pStyle w:val="Hint"/>
        <w:keepLines/>
      </w:pPr>
      <w:r>
        <w:t>Sehr robust. Nützlich als Grundbestand für thematische Recherche außerhalb der Kommentare.</w:t>
      </w:r>
    </w:p>
    <w:p w14:paraId="2360EF14" w14:textId="77777777" w:rsidR="00E7695D" w:rsidRDefault="00000000">
      <w:pPr>
        <w:pStyle w:val="berschrift2"/>
      </w:pPr>
      <w:r>
        <w:t>3. Eigene ASK-Kernbibliothek</w:t>
      </w:r>
    </w:p>
    <w:p w14:paraId="58C0988C" w14:textId="77777777" w:rsidR="00E7695D" w:rsidRDefault="00000000">
      <w:pPr>
        <w:keepNext/>
        <w:keepLines/>
      </w:pPr>
      <w:r>
        <w:rPr>
          <w:b/>
          <w:sz w:val="18"/>
        </w:rPr>
        <w:t>Einschätzung: ROBUST</w:t>
      </w:r>
    </w:p>
    <w:p w14:paraId="6FA91B3B" w14:textId="77777777" w:rsidR="00E7695D" w:rsidRDefault="00000000">
      <w:pPr>
        <w:pStyle w:val="CodeRule"/>
        <w:keepNext/>
        <w:keepLines/>
      </w:pPr>
      <w:r>
        <w:t>mytag:ASK-Kernbibliothek</w:t>
      </w:r>
    </w:p>
    <w:p w14:paraId="4586A79C" w14:textId="77777777" w:rsidR="00E7695D" w:rsidRDefault="00000000">
      <w:pPr>
        <w:pStyle w:val="Hint"/>
        <w:keepLines/>
      </w:pPr>
      <w:r>
        <w:t>Besonders zuverlässig: Markiere nur Bücher, die du für ASK regelmäßig als hochwertige Kernliteratur verwenden willst.</w:t>
      </w:r>
    </w:p>
    <w:p w14:paraId="59D8EB34" w14:textId="77777777" w:rsidR="00E7695D" w:rsidRDefault="00000000">
      <w:pPr>
        <w:pStyle w:val="berschrift2"/>
      </w:pPr>
      <w:r>
        <w:t>4. Eine bestimmte Kommentarreihe</w:t>
      </w:r>
    </w:p>
    <w:p w14:paraId="71C41A6E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0B36E76C" w14:textId="77777777" w:rsidR="00E7695D" w:rsidRDefault="00000000">
      <w:pPr>
        <w:pStyle w:val="CodeRule"/>
        <w:keepNext/>
        <w:keepLines/>
      </w:pPr>
      <w:r>
        <w:t>type:commentary series:"New International"</w:t>
      </w:r>
    </w:p>
    <w:p w14:paraId="5458DEA5" w14:textId="77777777" w:rsidR="00E7695D" w:rsidRDefault="00000000">
      <w:pPr>
        <w:pStyle w:val="Hint"/>
        <w:keepLines/>
      </w:pPr>
      <w:r>
        <w:t>„New International“ ist nur ein Beispiel. Den genauen Reihennamen am besten aus der Spalte „Series“ der Bibliothek übernehmen.</w:t>
      </w:r>
    </w:p>
    <w:p w14:paraId="7062338F" w14:textId="77777777" w:rsidR="00E7695D" w:rsidRDefault="00000000">
      <w:pPr>
        <w:pStyle w:val="berschrift2"/>
      </w:pPr>
      <w:r>
        <w:t>5. Exegetische Kommentare</w:t>
      </w:r>
    </w:p>
    <w:p w14:paraId="0260EA11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5B003E0E" w14:textId="77777777" w:rsidR="00E7695D" w:rsidRDefault="00000000">
      <w:pPr>
        <w:pStyle w:val="CodeRule"/>
        <w:keepNext/>
        <w:keepLines/>
      </w:pPr>
      <w:r>
        <w:t>(type:commentary AND (title:exeget OR subject:exeget)) OR mytag:Exegetische-Kommentare</w:t>
      </w:r>
    </w:p>
    <w:p w14:paraId="33597B8D" w14:textId="77777777" w:rsidR="00E7695D" w:rsidRDefault="00000000">
      <w:pPr>
        <w:pStyle w:val="Hint"/>
        <w:keepLines/>
      </w:pPr>
      <w:r>
        <w:t>Automatische Metadaten plus eigener Tag. Besonders sinnvoll, wenn nicht alle hochwertigen Kommentare „exegetisch“ im Titel tragen.</w:t>
      </w:r>
    </w:p>
    <w:p w14:paraId="0AE5A040" w14:textId="77777777" w:rsidR="00E7695D" w:rsidRDefault="00000000">
      <w:pPr>
        <w:pStyle w:val="berschrift1"/>
      </w:pPr>
      <w:r>
        <w:lastRenderedPageBreak/>
        <w:t>B. Sammlungen zu einzelnen Bibelbüchern</w:t>
      </w:r>
    </w:p>
    <w:p w14:paraId="26416A6E" w14:textId="77777777" w:rsidR="00E7695D" w:rsidRDefault="00000000">
      <w:pPr>
        <w:pStyle w:val="berschrift2"/>
      </w:pPr>
      <w:r>
        <w:t>6. Lukasevangelium</w:t>
      </w:r>
    </w:p>
    <w:p w14:paraId="369CB3C3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34A9035A" w14:textId="77777777" w:rsidR="00E7695D" w:rsidRDefault="00000000">
      <w:pPr>
        <w:pStyle w:val="CodeRule"/>
        <w:keepNext/>
        <w:keepLines/>
      </w:pPr>
      <w:r>
        <w:t>(type:bible-commentary AND subject:Luke) OR mytag:Lukas-Exegese</w:t>
      </w:r>
    </w:p>
    <w:p w14:paraId="52F2606C" w14:textId="77777777" w:rsidR="00E7695D" w:rsidRDefault="00000000">
      <w:pPr>
        <w:pStyle w:val="Hint"/>
        <w:keepLines/>
      </w:pPr>
      <w:r>
        <w:t>Für ASK zu Lukas besonders sinnvoll. Ergänzende Monographien und Aufsätze am besten mit dem Tag „Lukas-Exegese“ versehen.</w:t>
      </w:r>
    </w:p>
    <w:p w14:paraId="3769E913" w14:textId="77777777" w:rsidR="00E7695D" w:rsidRDefault="00000000">
      <w:pPr>
        <w:pStyle w:val="berschrift2"/>
      </w:pPr>
      <w:r>
        <w:t>7. Matthäusevangelium</w:t>
      </w:r>
    </w:p>
    <w:p w14:paraId="751F4F92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4D3C93CB" w14:textId="77777777" w:rsidR="00E7695D" w:rsidRDefault="00000000">
      <w:pPr>
        <w:pStyle w:val="CodeRule"/>
        <w:keepNext/>
        <w:keepLines/>
      </w:pPr>
      <w:r>
        <w:t>(type:bible-commentary AND subject:Matthew) OR mytag:Matthaeus-Exegese</w:t>
      </w:r>
    </w:p>
    <w:p w14:paraId="27FEA10C" w14:textId="77777777" w:rsidR="00E7695D" w:rsidRDefault="00000000">
      <w:pPr>
        <w:pStyle w:val="Hint"/>
        <w:keepLines/>
      </w:pPr>
      <w:r>
        <w:t>Wie bei Lukas: Kommentare automatisch, wichtige Zusatzliteratur über den eigenen Tag.</w:t>
      </w:r>
    </w:p>
    <w:p w14:paraId="6E751C14" w14:textId="77777777" w:rsidR="00E7695D" w:rsidRDefault="00000000">
      <w:pPr>
        <w:pStyle w:val="berschrift2"/>
      </w:pPr>
      <w:r>
        <w:t>8. Markusevangelium</w:t>
      </w:r>
    </w:p>
    <w:p w14:paraId="1DC3197D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60B58B61" w14:textId="77777777" w:rsidR="00E7695D" w:rsidRDefault="00000000">
      <w:pPr>
        <w:pStyle w:val="CodeRule"/>
        <w:keepNext/>
        <w:keepLines/>
      </w:pPr>
      <w:r>
        <w:t>(type:bible-commentary AND subject:Mark) OR mytag:Markus-Exegese</w:t>
      </w:r>
    </w:p>
    <w:p w14:paraId="2FB0E035" w14:textId="77777777" w:rsidR="00E7695D" w:rsidRDefault="00000000">
      <w:pPr>
        <w:pStyle w:val="Hint"/>
        <w:keepLines/>
      </w:pPr>
      <w:r>
        <w:t>Geeignet für eine kompakte Arbeitsbibliothek zum Markusevangelium.</w:t>
      </w:r>
    </w:p>
    <w:p w14:paraId="2F960E2C" w14:textId="77777777" w:rsidR="00E7695D" w:rsidRDefault="00000000">
      <w:pPr>
        <w:pStyle w:val="berschrift2"/>
      </w:pPr>
      <w:r>
        <w:t>9. Johannesevangelium</w:t>
      </w:r>
    </w:p>
    <w:p w14:paraId="2AAA7B50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694970EB" w14:textId="77777777" w:rsidR="00E7695D" w:rsidRDefault="00000000">
      <w:pPr>
        <w:pStyle w:val="CodeRule"/>
        <w:keepNext/>
        <w:keepLines/>
      </w:pPr>
      <w:r>
        <w:t>(type:bible-commentary AND subject:John) OR mytag:Johannes-Exegese</w:t>
      </w:r>
    </w:p>
    <w:p w14:paraId="417DE4CD" w14:textId="77777777" w:rsidR="00E7695D" w:rsidRDefault="00000000">
      <w:pPr>
        <w:pStyle w:val="Hint"/>
        <w:keepLines/>
      </w:pPr>
      <w:r>
        <w:t>Bei Johannes genau kontrollieren, ob die Metadaten auch Briefe oder Offenbarung hineinziehen; gegebenenfalls per Tag nachsteuern.</w:t>
      </w:r>
    </w:p>
    <w:p w14:paraId="15BF68DD" w14:textId="77777777" w:rsidR="00E7695D" w:rsidRDefault="00000000">
      <w:pPr>
        <w:pStyle w:val="berschrift2"/>
      </w:pPr>
      <w:r>
        <w:t>10. Apostelgeschichte</w:t>
      </w:r>
    </w:p>
    <w:p w14:paraId="6B269856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42AF01F8" w14:textId="77777777" w:rsidR="00E7695D" w:rsidRDefault="00000000">
      <w:pPr>
        <w:pStyle w:val="CodeRule"/>
        <w:keepNext/>
        <w:keepLines/>
      </w:pPr>
      <w:r>
        <w:t>(type:bible-commentary AND subject:Acts) OR mytag:Apostelgeschichte</w:t>
      </w:r>
    </w:p>
    <w:p w14:paraId="4EEB6222" w14:textId="77777777" w:rsidR="00E7695D" w:rsidRDefault="00000000">
      <w:pPr>
        <w:pStyle w:val="Hint"/>
        <w:keepLines/>
      </w:pPr>
      <w:r>
        <w:t>Gute Sammlung für Exegese, Frühkirche, Mission und Gemeindefragen.</w:t>
      </w:r>
    </w:p>
    <w:p w14:paraId="3720806D" w14:textId="77777777" w:rsidR="00E7695D" w:rsidRDefault="00000000">
      <w:pPr>
        <w:pStyle w:val="berschrift2"/>
      </w:pPr>
      <w:r>
        <w:t>11. Römerbrief</w:t>
      </w:r>
    </w:p>
    <w:p w14:paraId="74EBB9C6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1242DB84" w14:textId="77777777" w:rsidR="00E7695D" w:rsidRDefault="00000000">
      <w:pPr>
        <w:pStyle w:val="CodeRule"/>
        <w:keepNext/>
        <w:keepLines/>
      </w:pPr>
      <w:r>
        <w:t>(type:bible-commentary AND subject:Romans) OR mytag:Roemer-Exegese</w:t>
      </w:r>
    </w:p>
    <w:p w14:paraId="29EC10B9" w14:textId="77777777" w:rsidR="00E7695D" w:rsidRDefault="00000000">
      <w:pPr>
        <w:pStyle w:val="Hint"/>
        <w:keepLines/>
      </w:pPr>
      <w:r>
        <w:t>Für paulinische Kernfragen sehr hilfreich; Monographien zu Rechtfertigung, Israel oder Paulus über den eigenen Tag ergänzen.</w:t>
      </w:r>
    </w:p>
    <w:p w14:paraId="604A64C5" w14:textId="77777777" w:rsidR="00E7695D" w:rsidRDefault="00000000">
      <w:pPr>
        <w:pStyle w:val="berschrift2"/>
        <w:pageBreakBefore/>
      </w:pPr>
      <w:r>
        <w:lastRenderedPageBreak/>
        <w:t>12. Psalmen</w:t>
      </w:r>
    </w:p>
    <w:p w14:paraId="2108B20F" w14:textId="77777777" w:rsidR="00E7695D" w:rsidRDefault="00000000">
      <w:pPr>
        <w:keepNext/>
        <w:keepLines/>
      </w:pPr>
      <w:r>
        <w:rPr>
          <w:b/>
          <w:sz w:val="18"/>
        </w:rPr>
        <w:t>Einschätzung: SEHR GUT</w:t>
      </w:r>
    </w:p>
    <w:p w14:paraId="65A3B0C7" w14:textId="77777777" w:rsidR="00E7695D" w:rsidRDefault="00000000">
      <w:pPr>
        <w:pStyle w:val="CodeRule"/>
        <w:keepNext/>
        <w:keepLines/>
      </w:pPr>
      <w:r>
        <w:t>(type:bible-commentary AND subject:Psalms) OR mytag:Psalmen-Exegese</w:t>
      </w:r>
    </w:p>
    <w:p w14:paraId="53C1BF7F" w14:textId="77777777" w:rsidR="00E7695D" w:rsidRDefault="00000000">
      <w:pPr>
        <w:pStyle w:val="Hint"/>
        <w:keepLines/>
      </w:pPr>
      <w:r>
        <w:t>Sinnvoll für Predigt, Andacht und liturgische Arbeit. Poetische und theologische Monographien per Tag ergänzen.</w:t>
      </w:r>
    </w:p>
    <w:p w14:paraId="4ADC58FB" w14:textId="77777777" w:rsidR="00E7695D" w:rsidRDefault="00000000">
      <w:pPr>
        <w:pStyle w:val="berschrift2"/>
      </w:pPr>
      <w:r>
        <w:t>13. Paulus-Kommentare</w:t>
      </w:r>
    </w:p>
    <w:p w14:paraId="024E79F7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17A9B7F9" w14:textId="77777777" w:rsidR="00E7695D" w:rsidRDefault="00000000">
      <w:pPr>
        <w:pStyle w:val="CodeRule"/>
        <w:keepNext/>
        <w:keepLines/>
      </w:pPr>
      <w:r>
        <w:t>type:bible-commentary AND subject:(Romans,1-Corinthians,2-Corinthians,Galatians,Ephesians,Philippians,Colossians,1-Thessalonians,2-Thessalonians,1-Timothy,2-Timothy,Titus,Philemon)</w:t>
      </w:r>
    </w:p>
    <w:p w14:paraId="65038A9F" w14:textId="77777777" w:rsidR="00E7695D" w:rsidRDefault="00000000">
      <w:pPr>
        <w:pStyle w:val="Hint"/>
        <w:keepLines/>
      </w:pPr>
      <w:r>
        <w:t>Breite Sammlung der paulinischen Briefe. Hebräer ist bewusst nicht enthalten; die Zuordnung sollte nicht vorausgesetzt werden.</w:t>
      </w:r>
    </w:p>
    <w:p w14:paraId="53E9EB53" w14:textId="77777777" w:rsidR="00E7695D" w:rsidRDefault="00000000">
      <w:pPr>
        <w:pStyle w:val="berschrift1"/>
      </w:pPr>
      <w:r>
        <w:t>C. Theologie, Predigt und Hintergrund</w:t>
      </w:r>
    </w:p>
    <w:p w14:paraId="4FF5A8C4" w14:textId="77777777" w:rsidR="00E7695D" w:rsidRDefault="00000000">
      <w:pPr>
        <w:pStyle w:val="berschrift2"/>
      </w:pPr>
      <w:r>
        <w:t>14. Systematische Theologie / Dogmatik</w:t>
      </w:r>
    </w:p>
    <w:p w14:paraId="1E584A56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3C2884A2" w14:textId="77777777" w:rsidR="00E7695D" w:rsidRDefault="00000000">
      <w:pPr>
        <w:pStyle w:val="CodeRule"/>
        <w:keepNext/>
        <w:keepLines/>
      </w:pPr>
      <w:r>
        <w:t>(type:monograph AND subject:theolog) OR mytag:Systematische-Theologie</w:t>
      </w:r>
    </w:p>
    <w:p w14:paraId="797507F3" w14:textId="77777777" w:rsidR="00E7695D" w:rsidRDefault="00000000">
      <w:pPr>
        <w:pStyle w:val="Hint"/>
        <w:keepLines/>
      </w:pPr>
      <w:r>
        <w:t>„subject:theolog“ ist absichtlich als Wortstamm gewählt und kann breit treffen. Die Ergebnisliste kontrollieren und mit eigenem Tag kuratieren.</w:t>
      </w:r>
    </w:p>
    <w:p w14:paraId="19BEF1F6" w14:textId="77777777" w:rsidR="00E7695D" w:rsidRDefault="00000000">
      <w:pPr>
        <w:pStyle w:val="berschrift2"/>
      </w:pPr>
      <w:r>
        <w:t>15. Homiletik / Predigtlehre</w:t>
      </w:r>
    </w:p>
    <w:p w14:paraId="4D55276F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56D6A896" w14:textId="77777777" w:rsidR="00E7695D" w:rsidRDefault="00000000">
      <w:pPr>
        <w:pStyle w:val="CodeRule"/>
        <w:keepNext/>
        <w:keepLines/>
      </w:pPr>
      <w:r>
        <w:t>(subject:homiletic OR subject:preaching OR title:homiletic OR title:preaching) OR mytag:Homiletik</w:t>
      </w:r>
    </w:p>
    <w:p w14:paraId="040E657A" w14:textId="77777777" w:rsidR="00E7695D" w:rsidRDefault="00000000">
      <w:pPr>
        <w:pStyle w:val="Hint"/>
        <w:keepLines/>
      </w:pPr>
      <w:r>
        <w:t>Guter Ausgangspunkt für Predigttheorie und Predigtpraxis. Fremdtreffer sind möglich.</w:t>
      </w:r>
    </w:p>
    <w:p w14:paraId="3757AAC6" w14:textId="77777777" w:rsidR="00E7695D" w:rsidRDefault="00000000">
      <w:pPr>
        <w:pStyle w:val="berschrift2"/>
      </w:pPr>
      <w:r>
        <w:t>16. Predigtsammlungen</w:t>
      </w:r>
    </w:p>
    <w:p w14:paraId="393F4346" w14:textId="77777777" w:rsidR="00E7695D" w:rsidRDefault="00000000">
      <w:pPr>
        <w:keepNext/>
        <w:keepLines/>
      </w:pPr>
      <w:r>
        <w:rPr>
          <w:b/>
          <w:sz w:val="18"/>
        </w:rPr>
        <w:t>Einschätzung: GUT</w:t>
      </w:r>
    </w:p>
    <w:p w14:paraId="4B04A9FF" w14:textId="77777777" w:rsidR="00E7695D" w:rsidRDefault="00000000">
      <w:pPr>
        <w:pStyle w:val="CodeRule"/>
        <w:keepNext/>
        <w:keepLines/>
      </w:pPr>
      <w:r>
        <w:t>type:monograph subject:sermons ANDNOT subject:(outlines,illustrations,homiletical)</w:t>
      </w:r>
    </w:p>
    <w:p w14:paraId="0CFA861D" w14:textId="77777777" w:rsidR="00E7695D" w:rsidRDefault="00000000">
      <w:pPr>
        <w:pStyle w:val="Hint"/>
        <w:keepLines/>
      </w:pPr>
      <w:r>
        <w:t>An ein bewährtes Community-Beispiel angelehnt. Sammelt eher Predigten selbst und versucht Predigtlehre, Gliederungen und Illustrationssammlungen auszuschließen.</w:t>
      </w:r>
    </w:p>
    <w:p w14:paraId="01F7BE49" w14:textId="77777777" w:rsidR="00E7695D" w:rsidRDefault="00000000">
      <w:pPr>
        <w:pStyle w:val="berschrift2"/>
      </w:pPr>
      <w:r>
        <w:t>17. Predigtillustrationen</w:t>
      </w:r>
    </w:p>
    <w:p w14:paraId="184BAF65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2A946400" w14:textId="77777777" w:rsidR="00E7695D" w:rsidRDefault="00000000">
      <w:pPr>
        <w:pStyle w:val="CodeRule"/>
        <w:keepNext/>
        <w:keepLines/>
      </w:pPr>
      <w:r>
        <w:t>(subject:illustrations OR title:illustrations OR mytag:Predigtillustrationen) ANDNOT type:commentary</w:t>
      </w:r>
    </w:p>
    <w:p w14:paraId="19CD2839" w14:textId="77777777" w:rsidR="00E7695D" w:rsidRDefault="00000000">
      <w:pPr>
        <w:pStyle w:val="Hint"/>
        <w:keepLines/>
      </w:pPr>
      <w:r>
        <w:t>Für aktuelle oder eigene Illustrationsliteratur ist ein persönlicher Tag besonders empfehlenswert.</w:t>
      </w:r>
    </w:p>
    <w:p w14:paraId="6E8CCC79" w14:textId="77777777" w:rsidR="00E7695D" w:rsidRDefault="00000000">
      <w:pPr>
        <w:pStyle w:val="berschrift2"/>
      </w:pPr>
      <w:r>
        <w:t>18. Judentum und jüdischer Hintergrund</w:t>
      </w:r>
    </w:p>
    <w:p w14:paraId="2A8D3FE2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07D899BF" w14:textId="77777777" w:rsidR="00E7695D" w:rsidRDefault="00000000">
      <w:pPr>
        <w:pStyle w:val="CodeRule"/>
        <w:keepNext/>
        <w:keepLines/>
      </w:pPr>
      <w:r>
        <w:t>(subject:Judaism OR subject:Jewish OR subject:Israel OR subject:Palestine OR title:Judaism OR title:Jewish) OR mytag:Juedischer-Hintergrund</w:t>
      </w:r>
    </w:p>
    <w:p w14:paraId="1B8EE34B" w14:textId="77777777" w:rsidR="00E7695D" w:rsidRDefault="00000000">
      <w:pPr>
        <w:pStyle w:val="Hint"/>
        <w:keepLines/>
      </w:pPr>
      <w:r>
        <w:t>Für Umwelt des NT, jüdische Geschichte und Kontextfragen. Wegen der Breite unbedingt Ergebnisliste prüfen.</w:t>
      </w:r>
    </w:p>
    <w:p w14:paraId="53B282D8" w14:textId="77777777" w:rsidR="00E7695D" w:rsidRDefault="00000000">
      <w:pPr>
        <w:pStyle w:val="berschrift2"/>
      </w:pPr>
      <w:r>
        <w:lastRenderedPageBreak/>
        <w:t>19. Kirchengeschichte</w:t>
      </w:r>
    </w:p>
    <w:p w14:paraId="02528711" w14:textId="77777777" w:rsidR="00E7695D" w:rsidRDefault="00000000">
      <w:pPr>
        <w:keepNext/>
        <w:keepLines/>
      </w:pPr>
      <w:r>
        <w:rPr>
          <w:b/>
          <w:sz w:val="18"/>
        </w:rPr>
        <w:t>Einschätzung: PRÜFEN</w:t>
      </w:r>
    </w:p>
    <w:p w14:paraId="33144E8D" w14:textId="77777777" w:rsidR="00E7695D" w:rsidRDefault="00000000">
      <w:pPr>
        <w:pStyle w:val="CodeRule"/>
        <w:keepNext/>
        <w:keepLines/>
      </w:pPr>
      <w:r>
        <w:t>(subject:"church history" OR title:"church history") OR mytag:Kirchengeschichte</w:t>
      </w:r>
    </w:p>
    <w:p w14:paraId="2D16339E" w14:textId="77777777" w:rsidR="00E7695D" w:rsidRDefault="00000000">
      <w:pPr>
        <w:pStyle w:val="Hint"/>
        <w:keepLines/>
      </w:pPr>
      <w:r>
        <w:t>Einfacher Startpunkt. Bei deutschsprachigen Ressourcen kann der eigene Tag die verlässlichste Ergänzung sein.</w:t>
      </w:r>
    </w:p>
    <w:p w14:paraId="47C70E50" w14:textId="77777777" w:rsidR="00E7695D" w:rsidRDefault="00000000">
      <w:pPr>
        <w:pStyle w:val="berschrift2"/>
      </w:pPr>
      <w:r>
        <w:t>20. Griechisch und Hebräisch: Sprachwerkzeuge</w:t>
      </w:r>
    </w:p>
    <w:p w14:paraId="3A7CEBB4" w14:textId="77777777" w:rsidR="00E7695D" w:rsidRDefault="00000000">
      <w:pPr>
        <w:keepNext/>
        <w:keepLines/>
      </w:pPr>
      <w:r>
        <w:rPr>
          <w:b/>
          <w:sz w:val="18"/>
        </w:rPr>
        <w:t>Einschätzung: GUT</w:t>
      </w:r>
    </w:p>
    <w:p w14:paraId="656B2DA8" w14:textId="77777777" w:rsidR="00E7695D" w:rsidRDefault="00000000">
      <w:pPr>
        <w:pStyle w:val="CodeRule"/>
        <w:keepNext/>
        <w:keepLines/>
      </w:pPr>
      <w:r>
        <w:t>type:grammar OR type:lexicon OR mytag:Ursprachen</w:t>
      </w:r>
    </w:p>
    <w:p w14:paraId="5BC37AFE" w14:textId="77777777" w:rsidR="00E7695D" w:rsidRDefault="00000000">
      <w:pPr>
        <w:pStyle w:val="Hint"/>
        <w:keepLines/>
      </w:pPr>
      <w:r>
        <w:t>Für Grammatiken und Lexika. Nicht jedes Sprachwerk wird gleich klassifiziert; wichtige Spezialwerke bei Bedarf mit „Ursprachen“ taggen.</w:t>
      </w:r>
    </w:p>
    <w:p w14:paraId="755250DD" w14:textId="77777777" w:rsidR="00E7695D" w:rsidRDefault="00000000">
      <w:pPr>
        <w:pStyle w:val="berschrift1"/>
      </w:pPr>
      <w:r>
        <w:t>Empfohlener Arbeitsablauf für ASK</w:t>
      </w:r>
    </w:p>
    <w:p w14:paraId="71F53262" w14:textId="77777777" w:rsidR="00E7695D" w:rsidRDefault="00000000">
      <w:pPr>
        <w:pStyle w:val="Listennummer"/>
      </w:pPr>
      <w:r>
        <w:t>Sammlung anlegen und die Regel einfügen.</w:t>
      </w:r>
    </w:p>
    <w:p w14:paraId="669ABC6E" w14:textId="77777777" w:rsidR="00E7695D" w:rsidRDefault="00000000">
      <w:pPr>
        <w:pStyle w:val="Listennummer"/>
      </w:pPr>
      <w:r>
        <w:t>Unter „Resulting Collection“ prüfen, welche Bücher tatsächlich erfasst wurden.</w:t>
      </w:r>
    </w:p>
    <w:p w14:paraId="593BB847" w14:textId="77777777" w:rsidR="00E7695D" w:rsidRDefault="00000000">
      <w:pPr>
        <w:pStyle w:val="Listennummer"/>
      </w:pPr>
      <w:r>
        <w:t>Wichtige fehlende Monographien, Aufsätze oder Spezialwerke mit einem eindeutigen mytag versehen.</w:t>
      </w:r>
    </w:p>
    <w:p w14:paraId="63196058" w14:textId="77777777" w:rsidR="00E7695D" w:rsidRDefault="00000000">
      <w:pPr>
        <w:pStyle w:val="Listennummer"/>
      </w:pPr>
      <w:r>
        <w:t>Offensichtliche Fremdtreffer über die Regel oder über „Minus these resources“ entfernen.</w:t>
      </w:r>
    </w:p>
    <w:p w14:paraId="5F920707" w14:textId="77777777" w:rsidR="00E7695D" w:rsidRDefault="00000000">
      <w:pPr>
        <w:pStyle w:val="Listennummer"/>
      </w:pPr>
      <w:r>
        <w:t>Vor der ASK-Abfrage im Collection Picker genau diese Sammlung auswählen.</w:t>
      </w:r>
    </w:p>
    <w:p w14:paraId="00248970" w14:textId="77777777" w:rsidR="00E7695D" w:rsidRDefault="00000000">
      <w:pPr>
        <w:pStyle w:val="Listennummer"/>
      </w:pPr>
      <w:r>
        <w:t>ASK ausdrücklich um Belege und Fundstellen aus der gewählten Sammlung bitten.</w:t>
      </w:r>
    </w:p>
    <w:p w14:paraId="14B944C3" w14:textId="77777777" w:rsidR="00E7695D" w:rsidRDefault="00000000">
      <w:pPr>
        <w:pStyle w:val="Listennummer"/>
      </w:pPr>
      <w:r>
        <w:t>Entscheidende Aussagen anschließend in den Originalquellen selbst nachlesen.</w:t>
      </w:r>
    </w:p>
    <w:p w14:paraId="228FB3BA" w14:textId="77777777" w:rsidR="00E7695D" w:rsidRDefault="00000000">
      <w:pPr>
        <w:pStyle w:val="berschrift1"/>
      </w:pPr>
      <w:r>
        <w:t>Sinnvolle eigene Tags</w:t>
      </w:r>
    </w:p>
    <w:p w14:paraId="7DEEA1F7" w14:textId="77777777" w:rsidR="00E7695D" w:rsidRDefault="00000000">
      <w:r>
        <w:t>Für eine dauerhaft gepflegte theologische Arbeitsbibliothek sind klare, einheitliche Tags sehr hilfreich. Zum Beispiel:</w:t>
      </w:r>
    </w:p>
    <w:p w14:paraId="46C88A60" w14:textId="77777777" w:rsidR="00E7695D" w:rsidRDefault="00000000">
      <w:pPr>
        <w:pStyle w:val="Aufzhlungszeichen"/>
      </w:pPr>
      <w:r>
        <w:t>ASK-Kernbibliothek</w:t>
      </w:r>
    </w:p>
    <w:p w14:paraId="16715247" w14:textId="77777777" w:rsidR="00E7695D" w:rsidRDefault="00000000">
      <w:pPr>
        <w:pStyle w:val="Aufzhlungszeichen"/>
      </w:pPr>
      <w:r>
        <w:t>Lukas-Exegese</w:t>
      </w:r>
    </w:p>
    <w:p w14:paraId="146E39A0" w14:textId="77777777" w:rsidR="00E7695D" w:rsidRDefault="00000000">
      <w:pPr>
        <w:pStyle w:val="Aufzhlungszeichen"/>
      </w:pPr>
      <w:r>
        <w:t>Roemer-Exegese</w:t>
      </w:r>
    </w:p>
    <w:p w14:paraId="63A55BB5" w14:textId="77777777" w:rsidR="00E7695D" w:rsidRDefault="00000000">
      <w:pPr>
        <w:pStyle w:val="Aufzhlungszeichen"/>
      </w:pPr>
      <w:r>
        <w:t>Psalmen-Exegese</w:t>
      </w:r>
    </w:p>
    <w:p w14:paraId="59BC0B84" w14:textId="77777777" w:rsidR="00E7695D" w:rsidRDefault="00000000">
      <w:pPr>
        <w:pStyle w:val="Aufzhlungszeichen"/>
      </w:pPr>
      <w:r>
        <w:t>Systematische-Theologie</w:t>
      </w:r>
    </w:p>
    <w:p w14:paraId="1E129BD9" w14:textId="77777777" w:rsidR="00E7695D" w:rsidRDefault="00000000">
      <w:pPr>
        <w:pStyle w:val="Aufzhlungszeichen"/>
      </w:pPr>
      <w:r>
        <w:t>Homiletik</w:t>
      </w:r>
    </w:p>
    <w:p w14:paraId="4AF1A5F4" w14:textId="77777777" w:rsidR="00E7695D" w:rsidRDefault="00000000">
      <w:pPr>
        <w:pStyle w:val="Aufzhlungszeichen"/>
      </w:pPr>
      <w:r>
        <w:t>Predigtillustrationen</w:t>
      </w:r>
    </w:p>
    <w:p w14:paraId="33785E7A" w14:textId="77777777" w:rsidR="00E7695D" w:rsidRDefault="00000000">
      <w:pPr>
        <w:pStyle w:val="Aufzhlungszeichen"/>
      </w:pPr>
      <w:r>
        <w:t>Juedischer-Hintergrund</w:t>
      </w:r>
    </w:p>
    <w:p w14:paraId="2BCD4A2F" w14:textId="77777777" w:rsidR="00E7695D" w:rsidRDefault="00000000">
      <w:pPr>
        <w:pStyle w:val="Aufzhlungszeichen"/>
      </w:pPr>
      <w:r>
        <w:t>Kirchengeschichte</w:t>
      </w:r>
    </w:p>
    <w:p w14:paraId="7DA3BB12" w14:textId="77777777" w:rsidR="00E7695D" w:rsidRDefault="00000000">
      <w:pPr>
        <w:pStyle w:val="Aufzhlungszeichen"/>
      </w:pPr>
      <w:r>
        <w:t>Ursprachen</w:t>
      </w:r>
    </w:p>
    <w:p w14:paraId="0D4CA51E" w14:textId="77777777" w:rsidR="00E7695D" w:rsidRDefault="00000000">
      <w:r>
        <w:rPr>
          <w:b/>
        </w:rPr>
        <w:t xml:space="preserve">Merksatz: </w:t>
      </w:r>
      <w:r>
        <w:t>Je genauer die Sammlung, desto gezielter kann ASK recherchieren. Die Sammlung ersetzt aber weder Quellenprüfung noch die eigene exegetische und theologische Entscheidung.</w:t>
      </w:r>
    </w:p>
    <w:p w14:paraId="506721E0" w14:textId="77777777" w:rsidR="00E7695D" w:rsidRDefault="00000000">
      <w:pPr>
        <w:spacing w:before="200" w:after="80"/>
      </w:pPr>
      <w:r>
        <w:rPr>
          <w:b/>
          <w:sz w:val="17"/>
        </w:rPr>
        <w:t xml:space="preserve">Quellen zur Regelsyntax: </w:t>
      </w:r>
      <w:r>
        <w:rPr>
          <w:sz w:val="17"/>
        </w:rPr>
        <w:t>Logos Help Center, „Create and Use Book Collections“; Logos Community Knowledge Base, „Collections“; ergänzende Community-Beispiele zu Bibelbuch-Sammlungen mit type:bible-commentary und subject:&lt;Bibelbuch&gt;.</w:t>
      </w:r>
    </w:p>
    <w:sectPr w:rsidR="00E7695D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9134" w14:textId="77777777" w:rsidR="001A062F" w:rsidRDefault="001A062F">
      <w:pPr>
        <w:spacing w:after="0" w:line="240" w:lineRule="auto"/>
      </w:pPr>
      <w:r>
        <w:separator/>
      </w:r>
    </w:p>
  </w:endnote>
  <w:endnote w:type="continuationSeparator" w:id="0">
    <w:p w14:paraId="4BAEAC2E" w14:textId="77777777" w:rsidR="001A062F" w:rsidRDefault="001A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4198" w14:textId="77777777" w:rsidR="00E7695D" w:rsidRDefault="00000000">
    <w:pPr>
      <w:pStyle w:val="Fuzeile"/>
      <w:jc w:val="center"/>
    </w:pPr>
    <w:r>
      <w:rPr>
        <w:sz w:val="16"/>
      </w:rPr>
      <w:t xml:space="preserve">Logos – </w:t>
    </w:r>
    <w:proofErr w:type="spellStart"/>
    <w:r>
      <w:rPr>
        <w:sz w:val="16"/>
      </w:rPr>
      <w:t>Sammlungsregeln</w:t>
    </w:r>
    <w:proofErr w:type="spellEnd"/>
    <w:r>
      <w:rPr>
        <w:sz w:val="16"/>
      </w:rPr>
      <w:t xml:space="preserve"> für ASK, </w:t>
    </w:r>
    <w:proofErr w:type="spellStart"/>
    <w:r>
      <w:rPr>
        <w:sz w:val="16"/>
      </w:rPr>
      <w:t>Exegese</w:t>
    </w:r>
    <w:proofErr w:type="spellEnd"/>
    <w:r>
      <w:rPr>
        <w:sz w:val="16"/>
      </w:rPr>
      <w:t xml:space="preserve"> und </w:t>
    </w:r>
    <w:proofErr w:type="spellStart"/>
    <w:r>
      <w:rPr>
        <w:sz w:val="16"/>
      </w:rPr>
      <w:t>Predigtvorbereitung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4300" w14:textId="77777777" w:rsidR="001A062F" w:rsidRDefault="001A062F">
      <w:pPr>
        <w:spacing w:after="0" w:line="240" w:lineRule="auto"/>
      </w:pPr>
      <w:r>
        <w:separator/>
      </w:r>
    </w:p>
  </w:footnote>
  <w:footnote w:type="continuationSeparator" w:id="0">
    <w:p w14:paraId="5C0A0AF6" w14:textId="77777777" w:rsidR="001A062F" w:rsidRDefault="001A0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0764030">
    <w:abstractNumId w:val="8"/>
  </w:num>
  <w:num w:numId="2" w16cid:durableId="246815105">
    <w:abstractNumId w:val="6"/>
  </w:num>
  <w:num w:numId="3" w16cid:durableId="460002183">
    <w:abstractNumId w:val="5"/>
  </w:num>
  <w:num w:numId="4" w16cid:durableId="967202421">
    <w:abstractNumId w:val="4"/>
  </w:num>
  <w:num w:numId="5" w16cid:durableId="1054500562">
    <w:abstractNumId w:val="7"/>
  </w:num>
  <w:num w:numId="6" w16cid:durableId="9114794">
    <w:abstractNumId w:val="3"/>
  </w:num>
  <w:num w:numId="7" w16cid:durableId="171799459">
    <w:abstractNumId w:val="2"/>
  </w:num>
  <w:num w:numId="8" w16cid:durableId="1774395184">
    <w:abstractNumId w:val="1"/>
  </w:num>
  <w:num w:numId="9" w16cid:durableId="185175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62F"/>
    <w:rsid w:val="0029639D"/>
    <w:rsid w:val="00326F90"/>
    <w:rsid w:val="00AA1D8D"/>
    <w:rsid w:val="00AC40D8"/>
    <w:rsid w:val="00B47730"/>
    <w:rsid w:val="00B95D0F"/>
    <w:rsid w:val="00CB0664"/>
    <w:rsid w:val="00E769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8F4683C-BF7A-4B33-9794-1EA810AF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52" w:lineRule="auto"/>
    </w:pPr>
    <w:rPr>
      <w:rFonts w:ascii="Aptos" w:hAnsi="Aptos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Rule">
    <w:name w:val="CodeRule"/>
    <w:pPr>
      <w:shd w:val="clear" w:color="auto" w:fill="F2F4F7"/>
      <w:spacing w:before="60" w:after="140"/>
      <w:ind w:left="312" w:right="227"/>
    </w:pPr>
    <w:rPr>
      <w:rFonts w:ascii="Consolas" w:hAnsi="Consolas"/>
      <w:sz w:val="19"/>
    </w:rPr>
  </w:style>
  <w:style w:type="paragraph" w:customStyle="1" w:styleId="Hint">
    <w:name w:val="Hint"/>
    <w:pPr>
      <w:spacing w:after="160"/>
      <w:ind w:left="170"/>
    </w:pPr>
    <w:rPr>
      <w:rFonts w:ascii="Aptos" w:hAnsi="Aptos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6018</Characters>
  <Application>Microsoft Office Word</Application>
  <DocSecurity>0</DocSecurity>
  <Lines>133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Logos-Sammlungsregeln zum Kopieren</dc:title>
  <dc:subject>ASK, Exegese und Predigtvorbereitung</dc:subject>
  <dc:creator>OpenAI</dc:creator>
  <cp:keywords/>
  <dc:description>generated by python-docx</dc:description>
  <cp:lastModifiedBy>Jörg Bachmann</cp:lastModifiedBy>
  <cp:revision>2</cp:revision>
  <dcterms:created xsi:type="dcterms:W3CDTF">2013-12-23T23:15:00Z</dcterms:created>
  <dcterms:modified xsi:type="dcterms:W3CDTF">2026-09-01T07:46:00Z</dcterms:modified>
  <cp:category/>
</cp:coreProperties>
</file>